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780"/>
        <w:gridCol w:w="1105"/>
        <w:gridCol w:w="4925"/>
      </w:tblGrid>
      <w:tr w:rsidR="00037BB7" w:rsidTr="00037BB7">
        <w:trPr>
          <w:trHeight w:val="833"/>
        </w:trPr>
        <w:tc>
          <w:tcPr>
            <w:tcW w:w="4885" w:type="dxa"/>
            <w:gridSpan w:val="2"/>
            <w:shd w:val="clear" w:color="auto" w:fill="auto"/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9">
              <w:rPr>
                <w:rFonts w:ascii="Times New Roman" w:hAnsi="Times New Roman" w:cs="Times New Roman"/>
                <w:b/>
                <w:sz w:val="28"/>
                <w:szCs w:val="28"/>
              </w:rPr>
              <w:t>Phase Locked Oscillator</w:t>
            </w:r>
          </w:p>
          <w:p w:rsidR="00037BB7" w:rsidRPr="00790609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External Reference</w:t>
            </w:r>
          </w:p>
        </w:tc>
        <w:tc>
          <w:tcPr>
            <w:tcW w:w="4925" w:type="dxa"/>
            <w:shd w:val="clear" w:color="auto" w:fill="auto"/>
          </w:tcPr>
          <w:p w:rsidR="00037BB7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MODEL: PmT-3210-Frequency (GHz)</w:t>
            </w:r>
          </w:p>
          <w:p w:rsidR="00037BB7" w:rsidRPr="00037BB7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BB7" w:rsidTr="00037BB7">
        <w:trPr>
          <w:trHeight w:val="3518"/>
        </w:trPr>
        <w:tc>
          <w:tcPr>
            <w:tcW w:w="9810" w:type="dxa"/>
            <w:gridSpan w:val="3"/>
            <w:shd w:val="clear" w:color="auto" w:fill="auto"/>
          </w:tcPr>
          <w:p w:rsidR="00037BB7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3A1972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C03C9" wp14:editId="2129FB2E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92075</wp:posOffset>
                      </wp:positionV>
                      <wp:extent cx="2717165" cy="1552575"/>
                      <wp:effectExtent l="5715" t="5080" r="10795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BB7" w:rsidRDefault="00037BB7" w:rsidP="00E20D0F">
                                  <w:pPr>
                                    <w:jc w:val="right"/>
                                    <w:rPr>
                                      <w:noProof/>
                                    </w:rPr>
                                  </w:pPr>
                                  <w:r w:rsidRPr="00EB0CC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217CEF" wp14:editId="2AC2898F">
                                        <wp:extent cx="2433955" cy="1474175"/>
                                        <wp:effectExtent l="0" t="0" r="444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609" r="869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35467" cy="14750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37BB7" w:rsidRPr="00602E14" w:rsidRDefault="00037BB7" w:rsidP="00163E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C0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2.2pt;margin-top:7.25pt;width:213.9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jlRgIAAIgEAAAOAAAAZHJzL2Uyb0RvYy54bWysVNtu2zAMfR+wfxD0vjgO4qY14hRdugwD&#10;ugvQ7gNkWbaFSaImKbG7rx8lp2myvQ3zgyBedEgekl7fjlqRg3BegqloPptTIgyHRpquot+fdu+u&#10;KfGBmYYpMKKiz8LT283bN+vBlmIBPahGOIIgxpeDrWgfgi2zzPNeaOZnYIVBYwtOs4Ci67LGsQHR&#10;tcoW8/lVNoBrrAMuvEft/WSkm4TftoKHr23rRSCqophbSKdLZx3PbLNmZeeY7SU/psH+IQvNpMGg&#10;J6h7FhjZO/kXlJbcgYc2zDjoDNpWcpFqwGry+R/VPPbMilQLkuPtiSb//2D5l8M3R2RT0SUlhmls&#10;0ZMYA3kPI1lGdgbrS3R6tOgWRlRjl1Ol3j4A/+GJgW3PTCfunIOhF6zB7PL4Mjt7OuH4CFIPn6HB&#10;MGwfIAGNrdOROiSDIDp26fnUmZgKR+Vila/yq4ISjra8KBbFqkgxWPny3DofPgrQJF4q6rD1CZ4d&#10;HnyI6bDyxSVG86Bks5NKJcF19VY5cmA4Jrv0HdEv3JQhQ0VvMPrEwAVEnFhxAqm7iSW111juBJzP&#10;4xeBWYl6HMxJn1SYXhr6CJGSvYisZcA1UVJX9PoMJdL9wTQJMTCppjtCKXPkP1I+kR/GekTH2JQa&#10;mmfshINpHXB98dKD+0XJgKtQUf9zz5ygRH0y2M2bfLmMu5OEZbFaoODOLfW5hRmOUBUNlEzXbZj2&#10;bW+d7HqMNDFj4A4noJWpN69ZHfPGcU8sHFcz7tO5nLxefyCb3wAAAP//AwBQSwMEFAAGAAgAAAAh&#10;AC2djjjgAAAACgEAAA8AAABkcnMvZG93bnJldi54bWxMj8FOwzAQRO9I/IO1SNyoTXCjJsSpEIje&#10;EGpAbY9OvCQR8TqK3Tbw9ZgTHFfzNPO2WM92YCecfO9Iwe1CAENqnOmpVfD+9nyzAuaDJqMHR6jg&#10;Cz2sy8uLQufGnWmLpyq0LJaQz7WCLoQx59w3HVrtF25EitmHm6wO8ZxabiZ9juV24IkQKbe6p7jQ&#10;6REfO2w+q6NV4BuR7l5ltdvXfIPfmTFPh82LUtdX88M9sIBz+IPhVz+qQxmdanck49mgQKZSRjQG&#10;cgksAqssuQNWK0iWmQBeFvz/C+UPAAAA//8DAFBLAQItABQABgAIAAAAIQC2gziS/gAAAOEBAAAT&#10;AAAAAAAAAAAAAAAAAAAAAABbQ29udGVudF9UeXBlc10ueG1sUEsBAi0AFAAGAAgAAAAhADj9If/W&#10;AAAAlAEAAAsAAAAAAAAAAAAAAAAALwEAAF9yZWxzLy5yZWxzUEsBAi0AFAAGAAgAAAAhAJUDWOVG&#10;AgAAiAQAAA4AAAAAAAAAAAAAAAAALgIAAGRycy9lMm9Eb2MueG1sUEsBAi0AFAAGAAgAAAAhAC2d&#10;jjjgAAAACgEAAA8AAAAAAAAAAAAAAAAAoAQAAGRycy9kb3ducmV2LnhtbFBLBQYAAAAABAAEAPMA&#10;AACtBQAAAAA=&#10;" strokecolor="white [3212]">
                      <v:textbox>
                        <w:txbxContent>
                          <w:p w:rsidR="00037BB7" w:rsidRDefault="00037BB7" w:rsidP="00E20D0F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 w:rsidRPr="00EB0CC9">
                              <w:rPr>
                                <w:noProof/>
                              </w:rPr>
                              <w:drawing>
                                <wp:inline distT="0" distB="0" distL="0" distR="0" wp14:anchorId="07217CEF" wp14:editId="2AC2898F">
                                  <wp:extent cx="2433955" cy="1474175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09" r="8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5467" cy="1475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7BB7" w:rsidRPr="00602E14" w:rsidRDefault="00037BB7" w:rsidP="00163EEB"/>
                        </w:txbxContent>
                      </v:textbox>
                    </v:shape>
                  </w:pict>
                </mc:Fallback>
              </mc:AlternateContent>
            </w:r>
            <w:r w:rsidRPr="003A1972">
              <w:rPr>
                <w:rFonts w:ascii="Times New Roman" w:hAnsi="Times New Roman" w:cs="Times New Roman"/>
                <w:b/>
                <w:sz w:val="24"/>
              </w:rPr>
              <w:t>Features:</w:t>
            </w:r>
          </w:p>
          <w:p w:rsidR="00037BB7" w:rsidRPr="002E3285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E3285">
              <w:rPr>
                <w:rFonts w:ascii="Times New Roman" w:hAnsi="Times New Roman" w:cs="Times New Roman"/>
                <w:sz w:val="24"/>
              </w:rPr>
              <w:t>Small Size</w:t>
            </w:r>
          </w:p>
          <w:p w:rsidR="00037BB7" w:rsidRPr="002E3285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E3285">
              <w:rPr>
                <w:rFonts w:ascii="Times New Roman" w:hAnsi="Times New Roman" w:cs="Times New Roman"/>
                <w:sz w:val="24"/>
              </w:rPr>
              <w:t>Excellent Phase Noise</w:t>
            </w:r>
          </w:p>
          <w:p w:rsidR="00037BB7" w:rsidRPr="002E3285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E3285">
              <w:rPr>
                <w:rFonts w:ascii="Times New Roman" w:hAnsi="Times New Roman" w:cs="Times New Roman"/>
                <w:sz w:val="24"/>
              </w:rPr>
              <w:t>Low Cost</w:t>
            </w:r>
          </w:p>
          <w:p w:rsidR="00037BB7" w:rsidRPr="002E3285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E3285">
              <w:rPr>
                <w:rFonts w:ascii="Times New Roman" w:hAnsi="Times New Roman" w:cs="Times New Roman"/>
                <w:sz w:val="24"/>
              </w:rPr>
              <w:t>Crystal Frequency Stability</w:t>
            </w:r>
          </w:p>
          <w:p w:rsidR="00037BB7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Phase Locked Resonator Oscillator</w:t>
            </w:r>
          </w:p>
          <w:p w:rsidR="00037BB7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SMT Fabrication</w:t>
            </w:r>
          </w:p>
          <w:p w:rsidR="00037BB7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Low Phase Noise</w:t>
            </w:r>
          </w:p>
          <w:p w:rsidR="00037BB7" w:rsidRPr="00602E14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Packaged Active Devices</w:t>
            </w:r>
          </w:p>
          <w:p w:rsidR="00037BB7" w:rsidRDefault="00037BB7" w:rsidP="00037BB7">
            <w:pPr>
              <w:tabs>
                <w:tab w:val="left" w:pos="4680"/>
              </w:tabs>
            </w:pPr>
          </w:p>
        </w:tc>
      </w:tr>
      <w:tr w:rsidR="00037BB7" w:rsidTr="00037BB7">
        <w:trPr>
          <w:trHeight w:val="833"/>
        </w:trPr>
        <w:tc>
          <w:tcPr>
            <w:tcW w:w="9810" w:type="dxa"/>
            <w:gridSpan w:val="3"/>
            <w:shd w:val="clear" w:color="auto" w:fill="auto"/>
          </w:tcPr>
          <w:p w:rsidR="00037BB7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159">
              <w:rPr>
                <w:rFonts w:ascii="Times New Roman" w:hAnsi="Times New Roman" w:cs="Times New Roman"/>
                <w:b/>
                <w:sz w:val="24"/>
              </w:rPr>
              <w:t>Electrical Specifications</w:t>
            </w:r>
          </w:p>
          <w:p w:rsidR="00037BB7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BB7" w:rsidRPr="003F2345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BB7" w:rsidRPr="003F2345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Model: </w:t>
            </w:r>
            <w:r w:rsidRPr="003F2345">
              <w:rPr>
                <w:rFonts w:ascii="Times New Roman" w:hAnsi="Times New Roman" w:cs="Times New Roman"/>
                <w:b/>
                <w:sz w:val="24"/>
              </w:rPr>
              <w:t>PmT-3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F2345">
              <w:rPr>
                <w:rFonts w:ascii="Times New Roman" w:hAnsi="Times New Roman" w:cs="Times New Roman"/>
                <w:b/>
                <w:sz w:val="24"/>
              </w:rPr>
              <w:t>10-Frequency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(GHz)</w:t>
            </w:r>
          </w:p>
        </w:tc>
      </w:tr>
      <w:tr w:rsidR="00037BB7" w:rsidRPr="00A85B8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7BB7" w:rsidRPr="00A85B87" w:rsidRDefault="00037BB7" w:rsidP="00037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B87">
              <w:rPr>
                <w:rFonts w:ascii="Times New Roman" w:hAnsi="Times New Roman" w:cs="Times New Roman"/>
                <w:b/>
                <w:sz w:val="32"/>
                <w:szCs w:val="32"/>
              </w:rPr>
              <w:t>Parameters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BB7" w:rsidRPr="00A85B87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B87">
              <w:rPr>
                <w:rFonts w:ascii="Times New Roman" w:hAnsi="Times New Roman" w:cs="Times New Roman"/>
                <w:b/>
                <w:sz w:val="32"/>
                <w:szCs w:val="32"/>
              </w:rPr>
              <w:t>Specifications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Frequency Range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 to 24  GHz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Power Output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 dBm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Load VSWR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2.0:1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Spurious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-80 dBc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Harmonics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-25 dBc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Alarm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High Z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Phase Noise</w:t>
            </w:r>
          </w:p>
          <w:p w:rsidR="00037BB7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KHz Offset</w:t>
            </w:r>
          </w:p>
          <w:p w:rsidR="00037BB7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KHz Offset</w:t>
            </w:r>
          </w:p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MHz Offset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Log N + 3 (N=Output Frequency/Reference Frequency</w:t>
            </w:r>
          </w:p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-120 dBc/Hz</w:t>
            </w:r>
          </w:p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 dBc/Hz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Reference Input Frequency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MHz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Reference Input Power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0±3 dBm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Frequency Stability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Same as Ext Ref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Voltage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12/15 V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Current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3A4054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37BB7">
              <w:rPr>
                <w:rFonts w:ascii="Times New Roman" w:hAnsi="Times New Roman" w:cs="Times New Roman"/>
                <w:sz w:val="24"/>
              </w:rPr>
              <w:t>0 mA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 xml:space="preserve">Package Outline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Figure 101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Connector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SMA-F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DC54FD">
              <w:rPr>
                <w:rFonts w:ascii="Times New Roman" w:hAnsi="Times New Roman" w:cs="Times New Roman"/>
                <w:sz w:val="24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-25 to 70 °C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DC54FD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Storage Temperature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-55 to 125°C 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Size (inches)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2.25 x 2.25 x 0.62 inches</w:t>
            </w:r>
          </w:p>
        </w:tc>
      </w:tr>
      <w:tr w:rsidR="00037BB7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3F2345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3F2345">
              <w:rPr>
                <w:rFonts w:ascii="Times New Roman" w:hAnsi="Times New Roman" w:cs="Times New Roman"/>
                <w:sz w:val="24"/>
              </w:rPr>
              <w:t>Finish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Nickel Plated</w:t>
            </w:r>
          </w:p>
        </w:tc>
      </w:tr>
    </w:tbl>
    <w:p w:rsidR="0093166D" w:rsidRDefault="0093166D" w:rsidP="008B5D9E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5ACF" w:rsidTr="003A5ACF">
        <w:tc>
          <w:tcPr>
            <w:tcW w:w="9350" w:type="dxa"/>
          </w:tcPr>
          <w:p w:rsidR="003A5ACF" w:rsidRDefault="003A5ACF" w:rsidP="008B5D9E">
            <w:pPr>
              <w:rPr>
                <w:rFonts w:ascii="Times New Roman" w:hAnsi="Times New Roman" w:cs="Times New Roman"/>
                <w:sz w:val="24"/>
              </w:rPr>
            </w:pPr>
          </w:p>
          <w:p w:rsidR="003A5ACF" w:rsidRDefault="003A5ACF" w:rsidP="008B5D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Package:</w:t>
            </w:r>
          </w:p>
          <w:p w:rsidR="003A5ACF" w:rsidRDefault="003A5ACF" w:rsidP="008B5D9E">
            <w:pPr>
              <w:rPr>
                <w:rFonts w:ascii="Times New Roman" w:hAnsi="Times New Roman" w:cs="Times New Roman"/>
                <w:sz w:val="24"/>
              </w:rPr>
            </w:pPr>
          </w:p>
          <w:p w:rsidR="003A5ACF" w:rsidRDefault="003A5ACF" w:rsidP="008B5D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28FEEF22" wp14:editId="5728A220">
                  <wp:extent cx="5762625" cy="2962275"/>
                  <wp:effectExtent l="0" t="0" r="9525" b="9525"/>
                  <wp:docPr id="13" name="Picture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837" cy="296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ACF" w:rsidRDefault="003A5ACF" w:rsidP="008B5D9E">
            <w:pPr>
              <w:rPr>
                <w:rFonts w:ascii="Times New Roman" w:hAnsi="Times New Roman" w:cs="Times New Roman"/>
                <w:sz w:val="24"/>
              </w:rPr>
            </w:pPr>
          </w:p>
          <w:p w:rsidR="003A5ACF" w:rsidRDefault="003A5ACF" w:rsidP="008B5D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5ACF" w:rsidTr="003A5ACF">
        <w:tc>
          <w:tcPr>
            <w:tcW w:w="9350" w:type="dxa"/>
          </w:tcPr>
          <w:p w:rsidR="001D580C" w:rsidRDefault="001D580C" w:rsidP="001D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0C" w:rsidRPr="00713026" w:rsidRDefault="001D580C" w:rsidP="001D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6">
              <w:rPr>
                <w:rFonts w:ascii="Times New Roman" w:hAnsi="Times New Roman" w:cs="Times New Roman"/>
                <w:sz w:val="24"/>
                <w:szCs w:val="24"/>
              </w:rPr>
              <w:t>Typical Phase noise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ACF" w:rsidRDefault="003A5ACF" w:rsidP="008B5D9E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:rsidR="003A5ACF" w:rsidRDefault="003A5ACF" w:rsidP="008B5D9E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162616B" wp14:editId="26400410">
                  <wp:extent cx="5762625" cy="3168502"/>
                  <wp:effectExtent l="0" t="0" r="9525" b="1333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A5ACF" w:rsidRDefault="003A5ACF" w:rsidP="008B5D9E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:rsidR="00430712" w:rsidRPr="00163EEB" w:rsidRDefault="00430712" w:rsidP="008B5D9E">
      <w:pPr>
        <w:rPr>
          <w:rFonts w:ascii="Times New Roman" w:hAnsi="Times New Roman" w:cs="Times New Roman"/>
          <w:sz w:val="24"/>
        </w:rPr>
      </w:pPr>
    </w:p>
    <w:sectPr w:rsidR="00430712" w:rsidRPr="00163EEB" w:rsidSect="00631F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4C" w:rsidRDefault="0098254C" w:rsidP="00163EEB">
      <w:pPr>
        <w:spacing w:after="0" w:line="240" w:lineRule="auto"/>
      </w:pPr>
      <w:r>
        <w:separator/>
      </w:r>
    </w:p>
  </w:endnote>
  <w:endnote w:type="continuationSeparator" w:id="0">
    <w:p w:rsidR="0098254C" w:rsidRDefault="0098254C" w:rsidP="001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A7" w:rsidRDefault="00D53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75" w:rsidRPr="00D10575" w:rsidRDefault="00D10575" w:rsidP="00D1057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E4B74">
      <w:rPr>
        <w:rFonts w:ascii="Times New Roman" w:hAnsi="Times New Roman" w:cs="Times New Roman"/>
        <w:sz w:val="20"/>
        <w:szCs w:val="20"/>
      </w:rPr>
      <w:t xml:space="preserve">Princeton Microwave Technology Inc. 5 Nami Lane, Mercerville, NJ 08619   </w:t>
    </w:r>
    <w:hyperlink r:id="rId1" w:history="1">
      <w:r w:rsidRPr="009E4B74">
        <w:rPr>
          <w:rStyle w:val="Hyperlink"/>
          <w:rFonts w:ascii="Times New Roman" w:hAnsi="Times New Roman" w:cs="Times New Roman"/>
          <w:sz w:val="20"/>
          <w:szCs w:val="20"/>
        </w:rPr>
        <w:t>Tel:609-586-8140</w:t>
      </w:r>
    </w:hyperlink>
    <w:r>
      <w:rPr>
        <w:rFonts w:ascii="Times New Roman" w:hAnsi="Times New Roman" w:cs="Times New Roman"/>
        <w:sz w:val="20"/>
        <w:szCs w:val="20"/>
      </w:rPr>
      <w:t xml:space="preserve">  www.princetonmicrowave.com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A7" w:rsidRDefault="00D53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4C" w:rsidRDefault="0098254C" w:rsidP="00163EEB">
      <w:pPr>
        <w:spacing w:after="0" w:line="240" w:lineRule="auto"/>
      </w:pPr>
      <w:r>
        <w:separator/>
      </w:r>
    </w:p>
  </w:footnote>
  <w:footnote w:type="continuationSeparator" w:id="0">
    <w:p w:rsidR="0098254C" w:rsidRDefault="0098254C" w:rsidP="0016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A7" w:rsidRDefault="00D53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A7" w:rsidRPr="00B465EC" w:rsidRDefault="00D533A7" w:rsidP="00D533A7">
    <w:pPr>
      <w:pStyle w:val="Head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BFF02E" wp14:editId="6C6E03E8">
          <wp:simplePos x="0" y="0"/>
          <wp:positionH relativeFrom="column">
            <wp:posOffset>-27994</wp:posOffset>
          </wp:positionH>
          <wp:positionV relativeFrom="paragraph">
            <wp:posOffset>-114300</wp:posOffset>
          </wp:positionV>
          <wp:extent cx="974725" cy="647451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                          </w:t>
    </w:r>
    <w:r w:rsidRPr="00B465EC">
      <w:rPr>
        <w:rFonts w:ascii="Times New Roman" w:hAnsi="Times New Roman" w:cs="Times New Roman"/>
        <w:sz w:val="32"/>
        <w:szCs w:val="32"/>
      </w:rPr>
      <w:t>PRINCETON MICROWAVE TECHNOLOGY INC.</w:t>
    </w:r>
  </w:p>
  <w:p w:rsidR="00D533A7" w:rsidRDefault="00D533A7" w:rsidP="00D533A7">
    <w:pPr>
      <w:pStyle w:val="Header"/>
      <w:jc w:val="center"/>
    </w:pPr>
    <w:r>
      <w:rPr>
        <w:rFonts w:ascii="Times New Roman" w:hAnsi="Times New Roman" w:cs="Times New Roman"/>
        <w:i/>
        <w:sz w:val="24"/>
        <w:szCs w:val="24"/>
      </w:rPr>
      <w:t xml:space="preserve">   </w:t>
    </w:r>
    <w:r w:rsidRPr="00AA7ACE">
      <w:rPr>
        <w:rFonts w:ascii="Times New Roman" w:hAnsi="Times New Roman" w:cs="Times New Roman"/>
        <w:i/>
        <w:sz w:val="24"/>
        <w:szCs w:val="24"/>
      </w:rPr>
      <w:t>The SOURCE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For High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Performance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Frequency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Source</w:t>
    </w:r>
  </w:p>
  <w:p w:rsidR="00163EEB" w:rsidRDefault="00163EEB" w:rsidP="00163EEB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bookmarkStart w:id="0" w:name="_GoBack"/>
    <w:bookmarkEnd w:id="0"/>
  </w:p>
  <w:p w:rsidR="00163EEB" w:rsidRDefault="005E719D">
    <w:pPr>
      <w:pStyle w:val="Header"/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858AA" wp14:editId="674E50D7">
              <wp:simplePos x="0" y="0"/>
              <wp:positionH relativeFrom="margin">
                <wp:posOffset>-6512</wp:posOffset>
              </wp:positionH>
              <wp:positionV relativeFrom="paragraph">
                <wp:posOffset>40640</wp:posOffset>
              </wp:positionV>
              <wp:extent cx="6174740" cy="0"/>
              <wp:effectExtent l="0" t="19050" r="355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90EB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3.2pt" to="485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TPwwEAANQDAAAOAAAAZHJzL2Uyb0RvYy54bWysU8tu2zAQvBfoPxC815KMOA4Eyzk4aC9F&#10;azTtBzDU0iLAF5asJf99l7StBG2BIkEvFMmd2Z1Zrjb3kzXsCBi1dx1vFjVn4KTvtTt0/Mf3jx/u&#10;OItJuF4Y76DjJ4j8fvv+3WYMLSz94E0PyCiJi+0YOj6kFNqqinIAK+LCB3AUVB6tSHTEQ9WjGCm7&#10;NdWyrm+r0WMf0EuIkW4fzkG+LfmVApm+KhUhMdNx0pbKimV9ymu13Yj2gCIMWl5kiDeosEI7Kjqn&#10;ehBJsJ+o/0hltUQfvUoL6W3lldISigdy09S/uXkcRIDihZoTw9ym+P/Syi/HPTLdd3zFmROWnugx&#10;odCHIbGdd44a6JGtcp/GEFuC79weL6cY9phNTwpt/pIdNpXenubewpSYpMvbZn2zvqEnkNdY9UwM&#10;GNMn8JblTceNdtm2aMXxc0xUjKBXSL42jo0dX96t1kVYlZWdtZRdOhk4w76BIm9UvSnpylTBziA7&#10;CpoHISW41GRvVMA4Qmea0sbMxPrfxAs+U6FM3GvIM6NU9i7NZKudx79VT9NVsjrjSf4L33n75PtT&#10;eaUSoNEpDi9jnmfz5bnQn3/G7S8AAAD//wMAUEsDBBQABgAIAAAAIQBem/+l2wAAAAYBAAAPAAAA&#10;ZHJzL2Rvd25yZXYueG1sTI/BTsMwEETvSPyDtUjcWicoammIUxUkLvTUglCPm2RJLOJ1iN028PUs&#10;XOA2o1nNvC3Wk+vVicZgPRtI5wko4to3llsDL8+Ps1tQISI32HsmA58UYF1eXhSYN/7MOzrtY6uk&#10;hEOOBroYh1zrUHfkMMz9QCzZmx8dRrFjq5sRz1Luen2TJAvt0LIsdDjQQ0f1+/7oDNxX2dfkDq+0&#10;a8Mms092iR/brTHXV9PmDlSkKf4dww++oEMpTJU/chNUb2CWyivRwCIDJfFqmYqofr0uC/0fv/wG&#10;AAD//wMAUEsBAi0AFAAGAAgAAAAhALaDOJL+AAAA4QEAABMAAAAAAAAAAAAAAAAAAAAAAFtDb250&#10;ZW50X1R5cGVzXS54bWxQSwECLQAUAAYACAAAACEAOP0h/9YAAACUAQAACwAAAAAAAAAAAAAAAAAv&#10;AQAAX3JlbHMvLnJlbHNQSwECLQAUAAYACAAAACEAk6akz8MBAADUAwAADgAAAAAAAAAAAAAAAAAu&#10;AgAAZHJzL2Uyb0RvYy54bWxQSwECLQAUAAYACAAAACEAXpv/pdsAAAAGAQAADwAAAAAAAAAAAAAA&#10;AAAdBAAAZHJzL2Rvd25yZXYueG1sUEsFBgAAAAAEAAQA8wAAACUFAAAAAA==&#10;" strokecolor="#5b9bd5 [3204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A7" w:rsidRDefault="00D533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2E72"/>
    <w:multiLevelType w:val="hybridMultilevel"/>
    <w:tmpl w:val="AA60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1B57"/>
    <w:multiLevelType w:val="hybridMultilevel"/>
    <w:tmpl w:val="8B48EB3C"/>
    <w:lvl w:ilvl="0" w:tplc="E50C8A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8"/>
    <w:rsid w:val="00024FC8"/>
    <w:rsid w:val="00037BB7"/>
    <w:rsid w:val="000D5079"/>
    <w:rsid w:val="00123ECC"/>
    <w:rsid w:val="00130C48"/>
    <w:rsid w:val="001349A2"/>
    <w:rsid w:val="00163EEB"/>
    <w:rsid w:val="001D453B"/>
    <w:rsid w:val="001D580C"/>
    <w:rsid w:val="001E3CEF"/>
    <w:rsid w:val="001E5F9B"/>
    <w:rsid w:val="00283159"/>
    <w:rsid w:val="002F5C2D"/>
    <w:rsid w:val="003063D7"/>
    <w:rsid w:val="00382C5C"/>
    <w:rsid w:val="003A4054"/>
    <w:rsid w:val="003A5ACF"/>
    <w:rsid w:val="003C59F0"/>
    <w:rsid w:val="003D54D4"/>
    <w:rsid w:val="00430712"/>
    <w:rsid w:val="004A653F"/>
    <w:rsid w:val="004D6DCF"/>
    <w:rsid w:val="00507604"/>
    <w:rsid w:val="005E719D"/>
    <w:rsid w:val="00631F1E"/>
    <w:rsid w:val="00755D2D"/>
    <w:rsid w:val="007708CA"/>
    <w:rsid w:val="00794925"/>
    <w:rsid w:val="007F31FD"/>
    <w:rsid w:val="008B5D9E"/>
    <w:rsid w:val="008C1674"/>
    <w:rsid w:val="0093166D"/>
    <w:rsid w:val="0094776F"/>
    <w:rsid w:val="0098254C"/>
    <w:rsid w:val="00994DC5"/>
    <w:rsid w:val="00A1671E"/>
    <w:rsid w:val="00A8583A"/>
    <w:rsid w:val="00A86DA8"/>
    <w:rsid w:val="00A97DDE"/>
    <w:rsid w:val="00AC5DA6"/>
    <w:rsid w:val="00AF2C4D"/>
    <w:rsid w:val="00BB33BA"/>
    <w:rsid w:val="00BE1E6B"/>
    <w:rsid w:val="00BF2E6E"/>
    <w:rsid w:val="00C124CC"/>
    <w:rsid w:val="00C84DFD"/>
    <w:rsid w:val="00D10575"/>
    <w:rsid w:val="00D31CB0"/>
    <w:rsid w:val="00D533A7"/>
    <w:rsid w:val="00D909D8"/>
    <w:rsid w:val="00D91B61"/>
    <w:rsid w:val="00E04CE1"/>
    <w:rsid w:val="00E20D0F"/>
    <w:rsid w:val="00E73215"/>
    <w:rsid w:val="00E97953"/>
    <w:rsid w:val="00ED4814"/>
    <w:rsid w:val="00F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9A8-CD91-40DC-A25C-BC484C1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EB"/>
  </w:style>
  <w:style w:type="paragraph" w:styleId="Footer">
    <w:name w:val="footer"/>
    <w:basedOn w:val="Normal"/>
    <w:link w:val="FooterChar"/>
    <w:uiPriority w:val="99"/>
    <w:unhideWhenUsed/>
    <w:rsid w:val="0016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EB"/>
  </w:style>
  <w:style w:type="character" w:styleId="Hyperlink">
    <w:name w:val="Hyperlink"/>
    <w:basedOn w:val="DefaultParagraphFont"/>
    <w:uiPriority w:val="99"/>
    <w:unhideWhenUsed/>
    <w:rsid w:val="00D10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G101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609-586-814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rjit.Lenovo-PC\Documents\Manpreet's%20data%20sheets\site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PHASE NOISE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122703412073493E-2"/>
          <c:y val="0.11615740740740743"/>
          <c:w val="0.83187729658792653"/>
          <c:h val="0.6714577865266842"/>
        </c:manualLayout>
      </c:layout>
      <c:scatterChart>
        <c:scatterStyle val="lineMarker"/>
        <c:varyColors val="0"/>
        <c:ser>
          <c:idx val="0"/>
          <c:order val="0"/>
          <c:tx>
            <c:v>5 GHz</c:v>
          </c:tx>
          <c:spPr>
            <a:ln w="25400" cap="flat" cmpd="sng" algn="ctr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Table1!$D$6:$D$11</c:f>
              <c:numCache>
                <c:formatCode>0.00E+00</c:formatCode>
                <c:ptCount val="6"/>
                <c:pt idx="0" formatCode="General">
                  <c:v>100</c:v>
                </c:pt>
                <c:pt idx="1">
                  <c:v>1000</c:v>
                </c:pt>
                <c:pt idx="2" formatCode="#,##0">
                  <c:v>10000</c:v>
                </c:pt>
                <c:pt idx="3" formatCode="#,##0">
                  <c:v>100000</c:v>
                </c:pt>
                <c:pt idx="4" formatCode="#,##0">
                  <c:v>1000000</c:v>
                </c:pt>
                <c:pt idx="5">
                  <c:v>10000000</c:v>
                </c:pt>
              </c:numCache>
            </c:numRef>
          </c:xVal>
          <c:yVal>
            <c:numRef>
              <c:f>Table1!$E$6:$E$11</c:f>
              <c:numCache>
                <c:formatCode>General</c:formatCode>
                <c:ptCount val="6"/>
                <c:pt idx="0">
                  <c:v>-91</c:v>
                </c:pt>
                <c:pt idx="1">
                  <c:v>-116</c:v>
                </c:pt>
                <c:pt idx="2">
                  <c:v>-126</c:v>
                </c:pt>
                <c:pt idx="3">
                  <c:v>-126</c:v>
                </c:pt>
                <c:pt idx="4">
                  <c:v>-141</c:v>
                </c:pt>
                <c:pt idx="5">
                  <c:v>-165</c:v>
                </c:pt>
              </c:numCache>
            </c:numRef>
          </c:yVal>
          <c:smooth val="0"/>
        </c:ser>
        <c:ser>
          <c:idx val="1"/>
          <c:order val="1"/>
          <c:tx>
            <c:v>10 GHz</c:v>
          </c:tx>
          <c:spPr>
            <a:ln w="25400" cap="flat" cmpd="sng" algn="ctr">
              <a:solidFill>
                <a:schemeClr val="accent2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Table1!$D$6:$D$11</c:f>
              <c:numCache>
                <c:formatCode>0.00E+00</c:formatCode>
                <c:ptCount val="6"/>
                <c:pt idx="0" formatCode="General">
                  <c:v>100</c:v>
                </c:pt>
                <c:pt idx="1">
                  <c:v>1000</c:v>
                </c:pt>
                <c:pt idx="2" formatCode="#,##0">
                  <c:v>10000</c:v>
                </c:pt>
                <c:pt idx="3" formatCode="#,##0">
                  <c:v>100000</c:v>
                </c:pt>
                <c:pt idx="4" formatCode="#,##0">
                  <c:v>1000000</c:v>
                </c:pt>
                <c:pt idx="5">
                  <c:v>10000000</c:v>
                </c:pt>
              </c:numCache>
            </c:numRef>
          </c:xVal>
          <c:yVal>
            <c:numRef>
              <c:f>Table1!$F$6:$F$11</c:f>
              <c:numCache>
                <c:formatCode>General</c:formatCode>
                <c:ptCount val="6"/>
                <c:pt idx="0">
                  <c:v>-85</c:v>
                </c:pt>
                <c:pt idx="1">
                  <c:v>-110</c:v>
                </c:pt>
                <c:pt idx="2">
                  <c:v>-120</c:v>
                </c:pt>
                <c:pt idx="3">
                  <c:v>-120</c:v>
                </c:pt>
                <c:pt idx="4">
                  <c:v>-135</c:v>
                </c:pt>
                <c:pt idx="5">
                  <c:v>-160</c:v>
                </c:pt>
              </c:numCache>
            </c:numRef>
          </c:yVal>
          <c:smooth val="0"/>
        </c:ser>
        <c:ser>
          <c:idx val="2"/>
          <c:order val="2"/>
          <c:tx>
            <c:v>14 GHz</c:v>
          </c:tx>
          <c:spPr>
            <a:ln w="25400" cap="flat" cmpd="sng" algn="ctr">
              <a:solidFill>
                <a:schemeClr val="accent3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Table1!$D$6:$D$11</c:f>
              <c:numCache>
                <c:formatCode>0.00E+00</c:formatCode>
                <c:ptCount val="6"/>
                <c:pt idx="0" formatCode="General">
                  <c:v>100</c:v>
                </c:pt>
                <c:pt idx="1">
                  <c:v>1000</c:v>
                </c:pt>
                <c:pt idx="2" formatCode="#,##0">
                  <c:v>10000</c:v>
                </c:pt>
                <c:pt idx="3" formatCode="#,##0">
                  <c:v>100000</c:v>
                </c:pt>
                <c:pt idx="4" formatCode="#,##0">
                  <c:v>1000000</c:v>
                </c:pt>
                <c:pt idx="5">
                  <c:v>10000000</c:v>
                </c:pt>
              </c:numCache>
            </c:numRef>
          </c:xVal>
          <c:yVal>
            <c:numRef>
              <c:f>Table1!$G$6:$G$11</c:f>
              <c:numCache>
                <c:formatCode>General</c:formatCode>
                <c:ptCount val="6"/>
                <c:pt idx="0">
                  <c:v>-82</c:v>
                </c:pt>
                <c:pt idx="1">
                  <c:v>-107</c:v>
                </c:pt>
                <c:pt idx="2">
                  <c:v>-113</c:v>
                </c:pt>
                <c:pt idx="3">
                  <c:v>-116</c:v>
                </c:pt>
                <c:pt idx="4">
                  <c:v>-131</c:v>
                </c:pt>
                <c:pt idx="5">
                  <c:v>-156</c:v>
                </c:pt>
              </c:numCache>
            </c:numRef>
          </c:yVal>
          <c:smooth val="0"/>
        </c:ser>
        <c:ser>
          <c:idx val="3"/>
          <c:order val="3"/>
          <c:tx>
            <c:v>26 GHz</c:v>
          </c:tx>
          <c:spPr>
            <a:ln w="25400" cap="flat" cmpd="sng" algn="ctr">
              <a:solidFill>
                <a:schemeClr val="accent4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Table1!$D$6:$D$11</c:f>
              <c:numCache>
                <c:formatCode>0.00E+00</c:formatCode>
                <c:ptCount val="6"/>
                <c:pt idx="0" formatCode="General">
                  <c:v>100</c:v>
                </c:pt>
                <c:pt idx="1">
                  <c:v>1000</c:v>
                </c:pt>
                <c:pt idx="2" formatCode="#,##0">
                  <c:v>10000</c:v>
                </c:pt>
                <c:pt idx="3" formatCode="#,##0">
                  <c:v>100000</c:v>
                </c:pt>
                <c:pt idx="4" formatCode="#,##0">
                  <c:v>1000000</c:v>
                </c:pt>
                <c:pt idx="5">
                  <c:v>10000000</c:v>
                </c:pt>
              </c:numCache>
            </c:numRef>
          </c:xVal>
          <c:yVal>
            <c:numRef>
              <c:f>Table1!$H$6:$H$11</c:f>
              <c:numCache>
                <c:formatCode>General</c:formatCode>
                <c:ptCount val="6"/>
                <c:pt idx="0">
                  <c:v>-76</c:v>
                </c:pt>
                <c:pt idx="1">
                  <c:v>-101</c:v>
                </c:pt>
                <c:pt idx="2">
                  <c:v>-107</c:v>
                </c:pt>
                <c:pt idx="3">
                  <c:v>-110</c:v>
                </c:pt>
                <c:pt idx="4">
                  <c:v>-125</c:v>
                </c:pt>
                <c:pt idx="5">
                  <c:v>-150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1077936"/>
        <c:axId val="1071070320"/>
      </c:scatterChart>
      <c:valAx>
        <c:axId val="1071077936"/>
        <c:scaling>
          <c:logBase val="10"/>
          <c:orientation val="minMax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Offset Frequency From Carrier (GHz]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E+00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1070320"/>
        <c:crosses val="autoZero"/>
        <c:crossBetween val="midCat"/>
      </c:valAx>
      <c:valAx>
        <c:axId val="1071070320"/>
        <c:scaling>
          <c:orientation val="minMax"/>
          <c:max val="-50"/>
          <c:min val="-1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SSB Phase Noise (dBc/Hz), Typical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1077936"/>
        <c:crosses val="autoZero"/>
        <c:crossBetween val="midCat"/>
        <c:minorUnit val="5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sarjit bharj</dc:creator>
  <cp:keywords/>
  <dc:description/>
  <cp:lastModifiedBy>sarjit bharj</cp:lastModifiedBy>
  <cp:revision>39</cp:revision>
  <cp:lastPrinted>2015-06-11T14:07:00Z</cp:lastPrinted>
  <dcterms:created xsi:type="dcterms:W3CDTF">2015-06-11T13:28:00Z</dcterms:created>
  <dcterms:modified xsi:type="dcterms:W3CDTF">2016-05-20T13:23:00Z</dcterms:modified>
</cp:coreProperties>
</file>